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39" w:rsidRDefault="00CA42CD" w:rsidP="00B01639">
      <w:pPr>
        <w:pStyle w:val="Nagwek1"/>
        <w:spacing w:before="76" w:line="278" w:lineRule="auto"/>
        <w:ind w:left="3894" w:right="599" w:hanging="3284"/>
        <w:jc w:val="center"/>
      </w:pPr>
      <w:r>
        <w:t xml:space="preserve">ORGANIZACJA PRACY ŚWIETLICY SZKOLNEJ </w:t>
      </w:r>
    </w:p>
    <w:p w:rsidR="00B01639" w:rsidRDefault="00B01639" w:rsidP="00B01639">
      <w:pPr>
        <w:pStyle w:val="Nagwek1"/>
        <w:spacing w:before="76" w:line="278" w:lineRule="auto"/>
        <w:ind w:left="3894" w:right="599" w:hanging="3284"/>
        <w:jc w:val="center"/>
      </w:pPr>
      <w:r>
        <w:t>w Szkole Podstawowej im. Jana Kochanowskiego w Brzeźnicy</w:t>
      </w:r>
    </w:p>
    <w:p w:rsidR="00211EE6" w:rsidRDefault="00211EE6" w:rsidP="00B01639">
      <w:pPr>
        <w:pStyle w:val="Nagwek1"/>
        <w:spacing w:before="76" w:line="278" w:lineRule="auto"/>
        <w:ind w:left="3894" w:right="599" w:hanging="3284"/>
        <w:jc w:val="center"/>
      </w:pPr>
    </w:p>
    <w:p w:rsidR="00211EE6" w:rsidRDefault="00211EE6" w:rsidP="00B01639">
      <w:pPr>
        <w:pStyle w:val="Nagwek1"/>
        <w:spacing w:before="76" w:line="278" w:lineRule="auto"/>
        <w:ind w:left="3894" w:right="599" w:hanging="3284"/>
        <w:jc w:val="center"/>
      </w:pPr>
    </w:p>
    <w:p w:rsidR="00471982" w:rsidRDefault="00CA42CD" w:rsidP="00B01639">
      <w:pPr>
        <w:spacing w:before="196"/>
        <w:ind w:left="116"/>
        <w:jc w:val="both"/>
        <w:rPr>
          <w:b/>
        </w:rPr>
      </w:pPr>
      <w:r>
        <w:rPr>
          <w:b/>
        </w:rPr>
        <w:t>PROCEDURY, REGULAMIN, KONTRAKT</w:t>
      </w:r>
    </w:p>
    <w:p w:rsidR="00471982" w:rsidRDefault="00471982" w:rsidP="00B01639">
      <w:pPr>
        <w:pStyle w:val="Tekstpodstawowy"/>
        <w:spacing w:before="4"/>
        <w:ind w:left="0"/>
        <w:rPr>
          <w:b/>
          <w:sz w:val="20"/>
        </w:rPr>
      </w:pPr>
    </w:p>
    <w:p w:rsidR="00471982" w:rsidRDefault="00CA42CD" w:rsidP="00B01639">
      <w:pPr>
        <w:pStyle w:val="Tekstpodstawowy"/>
      </w:pPr>
      <w:r>
        <w:t>Podstawa prawna funkcjonowania świetlicy szkolnej</w:t>
      </w:r>
    </w:p>
    <w:p w:rsidR="00471982" w:rsidRDefault="00CA42CD" w:rsidP="00B01639">
      <w:pPr>
        <w:pStyle w:val="Akapitzlist"/>
        <w:numPr>
          <w:ilvl w:val="0"/>
          <w:numId w:val="3"/>
        </w:numPr>
        <w:tabs>
          <w:tab w:val="left" w:pos="1427"/>
        </w:tabs>
        <w:spacing w:before="37" w:line="276" w:lineRule="auto"/>
        <w:ind w:right="123" w:firstLine="0"/>
      </w:pPr>
      <w:r>
        <w:t>Art. 67.1. ustawy z dnia 7 września 1991 r. o systemie oświaty (tj. Dz. U. z 2004 r. Nr 256, poz. 2572, zezm.).</w:t>
      </w:r>
    </w:p>
    <w:p w:rsidR="00471982" w:rsidRDefault="00CA42CD" w:rsidP="00B01639">
      <w:pPr>
        <w:pStyle w:val="Akapitzlist"/>
        <w:numPr>
          <w:ilvl w:val="0"/>
          <w:numId w:val="3"/>
        </w:numPr>
        <w:tabs>
          <w:tab w:val="left" w:pos="1482"/>
        </w:tabs>
        <w:spacing w:line="276" w:lineRule="auto"/>
        <w:ind w:right="120" w:firstLine="55"/>
      </w:pPr>
      <w:r>
        <w:t>§ 7 załącznika nr 2 rozporządzenia MEN z dnia 21 maja 2001 r. w sprawie ramowych statutów publicznego przedszkola oraz publicznych szkół (Dz. U. z 2001 r. Nr 61, poz. 624, zezm.).</w:t>
      </w:r>
    </w:p>
    <w:p w:rsidR="00471982" w:rsidRDefault="00471982" w:rsidP="00B01639">
      <w:pPr>
        <w:pStyle w:val="Tekstpodstawowy"/>
        <w:spacing w:before="9"/>
        <w:ind w:left="0"/>
        <w:rPr>
          <w:sz w:val="18"/>
        </w:rPr>
      </w:pPr>
    </w:p>
    <w:p w:rsidR="00471982" w:rsidRDefault="00CA42CD" w:rsidP="00B01639">
      <w:pPr>
        <w:pStyle w:val="Nagwek1"/>
        <w:numPr>
          <w:ilvl w:val="0"/>
          <w:numId w:val="2"/>
        </w:numPr>
        <w:tabs>
          <w:tab w:val="left" w:pos="650"/>
        </w:tabs>
        <w:ind w:hanging="251"/>
      </w:pPr>
      <w:r>
        <w:t>Procedura przyjmowania uczniów do świetlicyszkolnej</w:t>
      </w:r>
    </w:p>
    <w:p w:rsidR="00953323" w:rsidRDefault="00953323" w:rsidP="00B01639">
      <w:pPr>
        <w:pStyle w:val="Nagwek1"/>
        <w:tabs>
          <w:tab w:val="left" w:pos="650"/>
        </w:tabs>
        <w:ind w:left="649"/>
      </w:pP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16"/>
        </w:tabs>
        <w:spacing w:before="33" w:line="276" w:lineRule="auto"/>
        <w:ind w:right="119"/>
      </w:pPr>
      <w:r>
        <w:t xml:space="preserve">Świetlica szkolna jest miejscem przeznaczonym  dla uczniów, którzy mają przerwę    </w:t>
      </w:r>
      <w:r w:rsidR="00B01639">
        <w:br/>
      </w:r>
      <w:r>
        <w:t>w lekcjach, oczekują na odwóz po zajęciach lub których rodzice zgłosili potrzebę opieki nad dzieckiem do godzin</w:t>
      </w:r>
      <w:r w:rsidR="00AB6AB3">
        <w:t xml:space="preserve"> </w:t>
      </w:r>
      <w:r>
        <w:t>popołudniowych.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16"/>
        </w:tabs>
        <w:spacing w:before="33" w:line="276" w:lineRule="auto"/>
        <w:ind w:right="119"/>
      </w:pPr>
      <w:r>
        <w:t xml:space="preserve">Przyjęcie dziecka do świetlicy szkolnej odbywa się na podstawie wniosku o przyjęcie dziecka do świetlicy, którą wypełniają rodzice/prawni opiekunowie i składają corocznie </w:t>
      </w:r>
      <w:r w:rsidR="00B01639">
        <w:br/>
      </w:r>
      <w:r>
        <w:t>w sekretariacie szkoły do 7 września danego roku szkolnego (załącznik nr1).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16"/>
        </w:tabs>
        <w:spacing w:before="33" w:line="276" w:lineRule="auto"/>
        <w:ind w:right="119"/>
      </w:pPr>
      <w:r>
        <w:t>W uzasadnionych przypadkach rodzice/prawni opiekunowie mogą zgłosić dziecko do świetlicy w późniejszym</w:t>
      </w:r>
      <w:r w:rsidR="00AB6AB3">
        <w:t xml:space="preserve"> </w:t>
      </w:r>
      <w:r>
        <w:t>terminie.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16"/>
        </w:tabs>
        <w:spacing w:before="33" w:line="276" w:lineRule="auto"/>
        <w:ind w:right="119"/>
      </w:pPr>
      <w:r>
        <w:t>W przypadku rezygnacji z pobytu dziecka na świetlicy szkolnej rodzice/prawni opiekunowie  zobowiązani  są   do   zgłoszenia   tego   faktu   wychowawcy   świetlicy  lub w sekretariacieszkoły.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02"/>
        </w:tabs>
        <w:spacing w:before="33" w:line="276" w:lineRule="auto"/>
        <w:ind w:right="119"/>
      </w:pPr>
      <w:r>
        <w:t>Stała absencja dziecka na świetlicy szkolnej trwająca ponad miesiąc wymaga zgłoszenia przez rodziców/ opiekunów prawnych i skutkuje ustaleniem dalszego korzystania z opieki świetlicy z dyrektoremszkoły.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502"/>
        </w:tabs>
        <w:spacing w:before="33" w:line="276" w:lineRule="auto"/>
        <w:ind w:right="119"/>
      </w:pPr>
      <w:r>
        <w:t>Na zajęciach świetlicowych obowiązuje zakaz używania telefonówkomórkowych.</w:t>
      </w:r>
    </w:p>
    <w:p w:rsidR="00471982" w:rsidRDefault="00471982" w:rsidP="00B01639">
      <w:pPr>
        <w:pStyle w:val="Tekstpodstawowy"/>
        <w:spacing w:before="1"/>
        <w:ind w:left="0"/>
      </w:pPr>
    </w:p>
    <w:p w:rsidR="00471982" w:rsidRDefault="00CA42CD" w:rsidP="00B01639">
      <w:pPr>
        <w:pStyle w:val="Nagwek1"/>
        <w:numPr>
          <w:ilvl w:val="0"/>
          <w:numId w:val="2"/>
        </w:numPr>
        <w:tabs>
          <w:tab w:val="left" w:pos="736"/>
        </w:tabs>
        <w:ind w:left="735" w:hanging="282"/>
      </w:pPr>
      <w:r>
        <w:t>Procedura przyprowadzania i odbierania dzieci ze świetlicyszkolnej</w:t>
      </w:r>
    </w:p>
    <w:p w:rsidR="00923B12" w:rsidRDefault="00923B12" w:rsidP="00923B12">
      <w:pPr>
        <w:pStyle w:val="Nagwek1"/>
        <w:tabs>
          <w:tab w:val="left" w:pos="736"/>
        </w:tabs>
        <w:ind w:left="735"/>
      </w:pPr>
    </w:p>
    <w:p w:rsidR="00471982" w:rsidRDefault="00CA42CD" w:rsidP="00923B12">
      <w:pPr>
        <w:pStyle w:val="Akapitzlist"/>
        <w:numPr>
          <w:ilvl w:val="1"/>
          <w:numId w:val="2"/>
        </w:numPr>
        <w:tabs>
          <w:tab w:val="left" w:pos="1461"/>
        </w:tabs>
        <w:spacing w:before="32" w:line="276" w:lineRule="auto"/>
        <w:ind w:right="117"/>
      </w:pPr>
      <w:r>
        <w:t>Dzieci zapisane do świetlicy szkolnej przychodzą na świetlicę po zakończonych zajęciach i są  odbierane  osobiście  przez  rodziców/prawnych  opiekunów  ze  świetlicy</w:t>
      </w:r>
      <w:r w:rsidR="00923B12">
        <w:t>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461"/>
        </w:tabs>
        <w:spacing w:before="32" w:line="276" w:lineRule="auto"/>
        <w:ind w:right="117"/>
      </w:pPr>
      <w:r>
        <w:t xml:space="preserve">Wszystkie osoby odbierające dzieci  ze świetlicy szkolnej  muszą  osobiście stawić się  </w:t>
      </w:r>
      <w:r w:rsidR="00923B12">
        <w:br/>
      </w:r>
      <w:r>
        <w:t>u wychowawcy świetlicy i poinformować go o odebraniudziecka.</w:t>
      </w:r>
    </w:p>
    <w:p w:rsidR="00923B12" w:rsidRDefault="00923B12" w:rsidP="00B01639">
      <w:pPr>
        <w:spacing w:line="276" w:lineRule="auto"/>
        <w:jc w:val="both"/>
        <w:sectPr w:rsidR="00923B12">
          <w:footerReference w:type="default" r:id="rId7"/>
          <w:type w:val="continuous"/>
          <w:pgSz w:w="11910" w:h="16840"/>
          <w:pgMar w:top="1320" w:right="1300" w:bottom="1200" w:left="1300" w:header="708" w:footer="1002" w:gutter="0"/>
          <w:pgNumType w:start="1"/>
          <w:cols w:space="708"/>
        </w:sectPr>
      </w:pP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355"/>
        </w:tabs>
        <w:spacing w:before="71" w:line="278" w:lineRule="auto"/>
        <w:ind w:right="114" w:hanging="87"/>
      </w:pPr>
      <w:r>
        <w:lastRenderedPageBreak/>
        <w:t>Rodzice/prawni opiekunowie zobowiązani są do przestrzegania godzin pracy świetlicy szkolnej i odbierać dziecko najpóźniej do godziny</w:t>
      </w:r>
      <w:r w:rsidR="00923B12">
        <w:t>16:00</w:t>
      </w:r>
      <w:r>
        <w:t>.</w:t>
      </w:r>
    </w:p>
    <w:p w:rsidR="00923B12" w:rsidRDefault="00923B12" w:rsidP="00923B12">
      <w:pPr>
        <w:tabs>
          <w:tab w:val="left" w:pos="1355"/>
        </w:tabs>
        <w:spacing w:before="71" w:line="278" w:lineRule="auto"/>
        <w:ind w:right="114"/>
      </w:pPr>
    </w:p>
    <w:p w:rsidR="00471982" w:rsidRDefault="00CA42CD" w:rsidP="00B01639">
      <w:pPr>
        <w:pStyle w:val="Nagwek1"/>
        <w:numPr>
          <w:ilvl w:val="0"/>
          <w:numId w:val="2"/>
        </w:numPr>
        <w:tabs>
          <w:tab w:val="left" w:pos="906"/>
        </w:tabs>
        <w:spacing w:before="2" w:line="276" w:lineRule="auto"/>
        <w:ind w:left="1196" w:right="116" w:hanging="742"/>
      </w:pPr>
      <w:r>
        <w:t>Procedura  postępowania  w  przypadku  nieodebrania  dziecka  ze  świetlicy  szkolnej  w wyznaczonym czasie, opuszczenia przez dziecko świetlicy szkolnej bez pozwolenia lub nie zgłoszenia się na nią mimo, że było w</w:t>
      </w:r>
      <w:r w:rsidR="00AB6AB3">
        <w:t xml:space="preserve"> </w:t>
      </w:r>
      <w:r>
        <w:t>szkole.</w:t>
      </w:r>
    </w:p>
    <w:p w:rsidR="00923B12" w:rsidRDefault="00923B12" w:rsidP="00923B12">
      <w:pPr>
        <w:pStyle w:val="Nagwek1"/>
        <w:tabs>
          <w:tab w:val="left" w:pos="906"/>
        </w:tabs>
        <w:spacing w:before="2" w:line="276" w:lineRule="auto"/>
        <w:ind w:left="1196" w:right="116"/>
      </w:pP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422"/>
        </w:tabs>
        <w:spacing w:line="276" w:lineRule="auto"/>
        <w:ind w:right="112"/>
      </w:pPr>
      <w:r>
        <w:t xml:space="preserve">Jeżeli rodzic/prawny opiekun nie odbierze dziecka ze </w:t>
      </w:r>
      <w:r w:rsidR="00923B12">
        <w:t>świetlicy szkolnej do godziny 16:0</w:t>
      </w:r>
      <w:r>
        <w:t>0, wychowawca kontaktuje się z rodzicami/prawnymi opiekunami i ustala formę opieki nad dzieckiem przez wychowawcę do momentu o</w:t>
      </w:r>
      <w:r w:rsidR="00923B12">
        <w:t xml:space="preserve">dbioru wychowanka przez rodzica. </w:t>
      </w:r>
      <w:r>
        <w:t>Wychowawca sporządza z każdego takiego zdarzenia notatkę służbową i informuje o tym dyrektora szkoły, a rodzic zostaje pouczony, iż jeżeli taka sytuacja będzie się powtarzać, to dziecko może zostać przekazane pod opiekę odpowiednim organom(policji).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422"/>
        </w:tabs>
        <w:spacing w:line="276" w:lineRule="auto"/>
        <w:ind w:right="112"/>
      </w:pPr>
      <w:r>
        <w:t>W przypadku opuszczenia świetlicy szkolnej przez dziecko bez pozwolenia</w:t>
      </w:r>
      <w:r w:rsidR="00923B12">
        <w:t>,</w:t>
      </w:r>
      <w:r>
        <w:t xml:space="preserve"> wychowawca świetlicy powiadamia, rodziców/prawnych opiekunów, że dziecko jest nieobecne na zajęciach</w:t>
      </w:r>
      <w:r w:rsidR="00AB6AB3">
        <w:t xml:space="preserve"> </w:t>
      </w:r>
      <w:r>
        <w:t>świetlicowych.</w:t>
      </w:r>
    </w:p>
    <w:p w:rsidR="00471982" w:rsidRDefault="00CA42CD" w:rsidP="00B01639">
      <w:pPr>
        <w:pStyle w:val="Tekstpodstawowy"/>
        <w:spacing w:line="276" w:lineRule="auto"/>
        <w:ind w:right="117" w:hanging="32"/>
      </w:pPr>
      <w:r>
        <w:t>Rodzice/prawni opiekunowie zobowiązani są do przeprowadzenia z dzieckiem rozmowy dyscyplinującej – najlepiej w obecności wychowawcy świetlicy.</w:t>
      </w:r>
    </w:p>
    <w:p w:rsidR="00923B12" w:rsidRDefault="00CA42CD" w:rsidP="00923B12">
      <w:pPr>
        <w:pStyle w:val="Nagwek1"/>
        <w:numPr>
          <w:ilvl w:val="0"/>
          <w:numId w:val="2"/>
        </w:numPr>
        <w:tabs>
          <w:tab w:val="left" w:pos="765"/>
        </w:tabs>
        <w:spacing w:before="213" w:line="276" w:lineRule="auto"/>
        <w:ind w:left="1196" w:right="120" w:hanging="797"/>
      </w:pPr>
      <w:r>
        <w:t>Procedura postępowania w przypadku próby odebrania ucznia przez osobę, co do której zachodzi podejrzenie bycia w stanie nietrzeźwości lub bycia pod wpływem innych środków odurzających</w:t>
      </w:r>
    </w:p>
    <w:p w:rsidR="00923B12" w:rsidRDefault="00923B12" w:rsidP="00923B12">
      <w:pPr>
        <w:pStyle w:val="Nagwek1"/>
        <w:tabs>
          <w:tab w:val="left" w:pos="765"/>
        </w:tabs>
        <w:spacing w:before="213" w:line="276" w:lineRule="auto"/>
        <w:ind w:right="120"/>
      </w:pP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499"/>
        </w:tabs>
        <w:spacing w:line="276" w:lineRule="auto"/>
        <w:ind w:right="116"/>
      </w:pPr>
      <w:r>
        <w:t xml:space="preserve">W przypadku wystąpienia sytuacji, w której w ocenie wychowawcy istnieje podejrzenie, iż dziecko odbierane jest przez osobę, wobec której zachodzi podejrzenie, iż jest ona </w:t>
      </w:r>
      <w:r w:rsidR="00211EE6">
        <w:br/>
      </w:r>
      <w:bookmarkStart w:id="0" w:name="_GoBack"/>
      <w:bookmarkEnd w:id="0"/>
      <w:r>
        <w:t>w stanie nietrzeźwości lub pod wpływem działania innych środków odurzających, wychowawca świetlicy nie powierzy opieki takiej</w:t>
      </w:r>
      <w:r w:rsidR="00AB6AB3">
        <w:t xml:space="preserve"> </w:t>
      </w:r>
      <w:r>
        <w:t>osobie.</w:t>
      </w:r>
    </w:p>
    <w:p w:rsidR="00471982" w:rsidRDefault="00B01639" w:rsidP="00B01639">
      <w:pPr>
        <w:pStyle w:val="Akapitzlist"/>
        <w:numPr>
          <w:ilvl w:val="1"/>
          <w:numId w:val="2"/>
        </w:numPr>
        <w:tabs>
          <w:tab w:val="left" w:pos="1499"/>
        </w:tabs>
        <w:spacing w:line="276" w:lineRule="auto"/>
        <w:ind w:right="116"/>
      </w:pPr>
      <w:r>
        <w:t xml:space="preserve">O </w:t>
      </w:r>
      <w:r w:rsidR="00CA42CD">
        <w:t>zaistniałej sytuacji wychowawca zobowiązany jest niezwłocznie powiadomić dyrektora szkoły, jako osobę</w:t>
      </w:r>
      <w:r w:rsidR="00AB6AB3">
        <w:t xml:space="preserve"> </w:t>
      </w:r>
      <w:r w:rsidR="00CA42CD">
        <w:t>decyzyjną.</w:t>
      </w: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499"/>
        </w:tabs>
        <w:spacing w:line="276" w:lineRule="auto"/>
        <w:ind w:right="116"/>
      </w:pPr>
      <w:r>
        <w:t>Z zaistniałej sytuacji wychowawca świetlicy sporządza notatkę</w:t>
      </w:r>
      <w:r w:rsidR="00AB6AB3">
        <w:t xml:space="preserve"> </w:t>
      </w:r>
      <w:r>
        <w:t>służbową.</w:t>
      </w:r>
    </w:p>
    <w:p w:rsidR="00471982" w:rsidRDefault="00471982" w:rsidP="00B01639">
      <w:pPr>
        <w:pStyle w:val="Tekstpodstawowy"/>
        <w:spacing w:before="7"/>
        <w:ind w:left="0"/>
        <w:rPr>
          <w:sz w:val="20"/>
        </w:rPr>
      </w:pPr>
    </w:p>
    <w:p w:rsidR="00471982" w:rsidRDefault="00CA42CD" w:rsidP="00B01639">
      <w:pPr>
        <w:pStyle w:val="Nagwek1"/>
        <w:numPr>
          <w:ilvl w:val="0"/>
          <w:numId w:val="2"/>
        </w:numPr>
        <w:tabs>
          <w:tab w:val="left" w:pos="669"/>
        </w:tabs>
        <w:spacing w:line="250" w:lineRule="exact"/>
        <w:ind w:left="668" w:hanging="270"/>
      </w:pPr>
      <w:r>
        <w:t>Procedura postępowania w przypadku występowania agresji słownej,fizycznej</w:t>
      </w:r>
    </w:p>
    <w:p w:rsidR="00923B12" w:rsidRDefault="00923B12" w:rsidP="00923B12">
      <w:pPr>
        <w:pStyle w:val="Nagwek1"/>
        <w:tabs>
          <w:tab w:val="left" w:pos="669"/>
        </w:tabs>
        <w:spacing w:line="250" w:lineRule="exact"/>
        <w:ind w:left="668"/>
      </w:pPr>
    </w:p>
    <w:p w:rsidR="00471982" w:rsidRDefault="00CA42CD" w:rsidP="00B01639">
      <w:pPr>
        <w:pStyle w:val="Akapitzlist"/>
        <w:numPr>
          <w:ilvl w:val="1"/>
          <w:numId w:val="2"/>
        </w:numPr>
        <w:tabs>
          <w:tab w:val="left" w:pos="1367"/>
        </w:tabs>
        <w:ind w:right="117"/>
      </w:pPr>
      <w:r>
        <w:t>Wychowawca świetlicy zobowiązany jest do interweniowania za każdym razem, gdy zaistnieje sytuacja zachowań agresywnych. Wychowawca izoluje uczestników zajścia, przeprowadza z nimi rozmowę oraz powiadamia rodziców o</w:t>
      </w:r>
      <w:r w:rsidR="00AB6AB3">
        <w:t xml:space="preserve"> </w:t>
      </w:r>
      <w:r>
        <w:t>zdarzeniu.</w:t>
      </w:r>
    </w:p>
    <w:p w:rsidR="00471982" w:rsidRDefault="00CA42CD" w:rsidP="00B01639">
      <w:pPr>
        <w:pStyle w:val="Tekstpodstawowy"/>
        <w:spacing w:before="56"/>
        <w:ind w:left="1110" w:right="118" w:firstLine="55"/>
      </w:pPr>
      <w:r>
        <w:t>Następnie nauczyciel świetlicy postępuje zgodnie ze szkolną procedurą postępowania wobec ucznia przejawiającego zachowania agresywne.</w:t>
      </w:r>
    </w:p>
    <w:p w:rsidR="00923B12" w:rsidRDefault="00923B12" w:rsidP="00B01639">
      <w:pPr>
        <w:pStyle w:val="Tekstpodstawowy"/>
        <w:spacing w:before="56"/>
        <w:ind w:left="1110" w:right="118" w:firstLine="55"/>
      </w:pPr>
    </w:p>
    <w:p w:rsidR="00471982" w:rsidRDefault="00471982" w:rsidP="00B01639">
      <w:pPr>
        <w:jc w:val="both"/>
        <w:sectPr w:rsidR="00471982">
          <w:pgSz w:w="11910" w:h="16840"/>
          <w:pgMar w:top="1320" w:right="1300" w:bottom="1200" w:left="1300" w:header="0" w:footer="1002" w:gutter="0"/>
          <w:cols w:space="708"/>
        </w:sectPr>
      </w:pPr>
    </w:p>
    <w:p w:rsidR="00471982" w:rsidRDefault="00CA42CD" w:rsidP="00B01639">
      <w:pPr>
        <w:pStyle w:val="Nagwek1"/>
        <w:spacing w:before="76"/>
      </w:pPr>
      <w:r>
        <w:lastRenderedPageBreak/>
        <w:t>REGULAMIN ŚWIETLICY SZKOLNEJ</w:t>
      </w:r>
    </w:p>
    <w:p w:rsidR="00471982" w:rsidRDefault="00471982" w:rsidP="00B01639">
      <w:pPr>
        <w:pStyle w:val="Tekstpodstawowy"/>
        <w:spacing w:before="3"/>
        <w:ind w:left="0"/>
        <w:rPr>
          <w:b/>
          <w:sz w:val="27"/>
        </w:rPr>
      </w:pPr>
    </w:p>
    <w:p w:rsidR="00471982" w:rsidRDefault="00CA42CD" w:rsidP="00B01639">
      <w:pPr>
        <w:pStyle w:val="Tekstpodstawowy"/>
        <w:ind w:left="116" w:right="112"/>
      </w:pPr>
      <w:r>
        <w:t>Celem świetlicy szkolnej jest organizowanie zajęć dydaktyczno-wychowawczych i opiekuńczych dla dzieci przebywających w świetlicy w godzinach</w:t>
      </w:r>
      <w:r w:rsidR="00AB6AB3">
        <w:t xml:space="preserve"> </w:t>
      </w:r>
      <w:r>
        <w:t>popołudniowych.</w:t>
      </w:r>
    </w:p>
    <w:p w:rsidR="00471982" w:rsidRDefault="00471982" w:rsidP="00B01639">
      <w:pPr>
        <w:pStyle w:val="Tekstpodstawowy"/>
        <w:ind w:left="0"/>
        <w:rPr>
          <w:sz w:val="24"/>
        </w:rPr>
      </w:pPr>
    </w:p>
    <w:p w:rsidR="00471982" w:rsidRDefault="00471982" w:rsidP="00B01639">
      <w:pPr>
        <w:pStyle w:val="Tekstpodstawowy"/>
        <w:spacing w:before="6"/>
        <w:ind w:left="0"/>
      </w:pP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5" w:hanging="360"/>
      </w:pPr>
      <w:r>
        <w:t>Świetli</w:t>
      </w:r>
      <w:r w:rsidR="00923B12">
        <w:t>ca jest czynna w godzinach od</w:t>
      </w:r>
      <w:r>
        <w:t xml:space="preserve"> 11</w:t>
      </w:r>
      <w:r w:rsidR="00923B12">
        <w:rPr>
          <w:vertAlign w:val="superscript"/>
        </w:rPr>
        <w:t>10</w:t>
      </w:r>
      <w:r w:rsidR="00923B12">
        <w:t xml:space="preserve"> do 16</w:t>
      </w:r>
      <w:r w:rsidR="00923B12">
        <w:rPr>
          <w:vertAlign w:val="superscript"/>
        </w:rPr>
        <w:t>0</w:t>
      </w:r>
      <w:r>
        <w:rPr>
          <w:vertAlign w:val="superscript"/>
        </w:rPr>
        <w:t>0</w:t>
      </w:r>
      <w:r w:rsidR="005374A9">
        <w:t>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6" w:hanging="360"/>
      </w:pPr>
      <w:r>
        <w:t>Wychowawcy świetlicy ponoszą odpowiedzialność za bezpieczeństwo dziecka od momentu jego wejścia na teren świetlicy do momentu odebrania przez osoby uprawnione. Dziecko musi być odebrane ze świetlicy do godz.</w:t>
      </w:r>
      <w:r w:rsidR="005374A9">
        <w:t>16</w:t>
      </w:r>
      <w:r w:rsidR="005374A9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6" w:hanging="360"/>
      </w:pPr>
      <w:r>
        <w:t>Nie podlega opiece wychowawców dziecko, które nie dotrze do świetlicy. Obowiązkiem dziecka jest zgłosić swoje przyjście do świetlicy ( zaznaczenie na liście</w:t>
      </w:r>
      <w:r w:rsidR="00AB6AB3">
        <w:t xml:space="preserve"> </w:t>
      </w:r>
      <w:r>
        <w:t>obecności).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5" w:hanging="360"/>
      </w:pPr>
      <w:r>
        <w:t>Odbierać dziecko ze świetlicy mogą jego rodzice, opiekunowie prawni lub osoby upoważnione przez nich na wniosku o przyjęcie dziecka do świetlicy szkolnej. Uczniowie mogą samodzielnie wychodzić ze świetlicy do domu, jeżeli posiadają pisemne pozwolenie rodziców.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7" w:hanging="360"/>
      </w:pPr>
      <w:r>
        <w:t>Dziecko przebywające w świetlicy zobowiązane jest do przestrzegania określonych zasad dotyczących przede wszystkim bezpieczeństwa pobytu w świetlicy, kulturalnego zachowania się, podstawowych zasad higieny oraz szanowania sprzętu i zabawek stanowiących wyposażenie świetlicy (kontrakt świetlicy</w:t>
      </w:r>
      <w:r w:rsidR="00AB6AB3">
        <w:t xml:space="preserve"> </w:t>
      </w:r>
      <w:r>
        <w:t>szkolnej).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left="1222"/>
      </w:pPr>
      <w:r>
        <w:t>Świetlica nie ponosi odpowiedzialności za pozostawione w niej wartościowe</w:t>
      </w:r>
      <w:r w:rsidR="00AB6AB3">
        <w:t xml:space="preserve"> </w:t>
      </w:r>
      <w:r>
        <w:t>przedmioty.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spacing w:before="1"/>
        <w:ind w:right="117" w:hanging="360"/>
      </w:pPr>
      <w:r>
        <w:t>Za zniszczenie przedmiotów będących wyposażeniem świetlicy materialnie odpowiadają rodzice/opiekunowieprawni.</w:t>
      </w:r>
    </w:p>
    <w:p w:rsidR="00471982" w:rsidRDefault="00CA42CD" w:rsidP="00B01639">
      <w:pPr>
        <w:pStyle w:val="Akapitzlist"/>
        <w:numPr>
          <w:ilvl w:val="0"/>
          <w:numId w:val="1"/>
        </w:numPr>
        <w:tabs>
          <w:tab w:val="left" w:pos="1223"/>
        </w:tabs>
        <w:ind w:right="117" w:hanging="360"/>
      </w:pPr>
      <w:r>
        <w:t>Nauczyciele-wychowawcy świetlicy współpracują z rodzicami, wychowawcami klas, pedagogiem szkolnym w celu rozwiązywania zaistniałych trudnościwychowawczych.</w:t>
      </w:r>
    </w:p>
    <w:p w:rsidR="00471982" w:rsidRDefault="00471982" w:rsidP="00B01639">
      <w:pPr>
        <w:pStyle w:val="Tekstpodstawowy"/>
        <w:spacing w:before="2"/>
        <w:ind w:left="0"/>
        <w:rPr>
          <w:sz w:val="31"/>
        </w:rPr>
      </w:pPr>
    </w:p>
    <w:p w:rsidR="00471982" w:rsidRDefault="00CA42CD" w:rsidP="00B01639">
      <w:pPr>
        <w:ind w:left="651"/>
        <w:jc w:val="both"/>
        <w:rPr>
          <w:b/>
        </w:rPr>
      </w:pPr>
      <w:r>
        <w:rPr>
          <w:b/>
          <w:u w:val="thick"/>
        </w:rPr>
        <w:t>Główne zadania świetlicy realizowane w ciągu całego roku szkolnego: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Wł</w:t>
      </w:r>
      <w:r w:rsidR="00CA42CD">
        <w:t>aściwa organizacja czasu po</w:t>
      </w:r>
      <w:r>
        <w:t>lekcjach.</w:t>
      </w:r>
    </w:p>
    <w:p w:rsidR="005374A9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K</w:t>
      </w:r>
      <w:r w:rsidR="00CA42CD">
        <w:t>ształtowanie nawyków kultury osobistej i współżyciaw</w:t>
      </w:r>
      <w:r>
        <w:t>grupie.</w:t>
      </w:r>
    </w:p>
    <w:p w:rsidR="005374A9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R</w:t>
      </w:r>
      <w:r w:rsidR="00CA42CD">
        <w:t>ozwijanie zainteresowani oraz pogłębianiezdolnościucznió</w:t>
      </w:r>
      <w:r>
        <w:t>w.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W</w:t>
      </w:r>
      <w:r w:rsidR="00CA42CD">
        <w:t>drażanie do samodzielnej pracy</w:t>
      </w:r>
      <w:r>
        <w:t>umysłowej.</w:t>
      </w:r>
    </w:p>
    <w:p w:rsidR="005374A9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U</w:t>
      </w:r>
      <w:r w:rsidR="00CA42CD">
        <w:t>dzielanie pomocy uczniom mającym trudnościw</w:t>
      </w:r>
      <w:r>
        <w:t>nauce.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O</w:t>
      </w:r>
      <w:r w:rsidR="00CA42CD">
        <w:t>rganizacja właściwego wypoczynku i kulturalnej</w:t>
      </w:r>
      <w:r>
        <w:t>rozrywki.</w:t>
      </w:r>
    </w:p>
    <w:p w:rsidR="005374A9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W</w:t>
      </w:r>
      <w:r w:rsidR="00CA42CD">
        <w:t>spółpraca i współdziałanie z domem,środowiskiem</w:t>
      </w:r>
      <w:r>
        <w:t>lokalnym.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Z</w:t>
      </w:r>
      <w:r w:rsidR="00CA42CD">
        <w:t>ajęcia sportowe i</w:t>
      </w:r>
      <w:r>
        <w:t>rekreacyjne.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Z</w:t>
      </w:r>
      <w:r w:rsidR="00CA42CD">
        <w:t>ajęcia</w:t>
      </w:r>
      <w:r>
        <w:t>komputerowe.</w:t>
      </w:r>
    </w:p>
    <w:p w:rsidR="005374A9" w:rsidRDefault="00CA42CD" w:rsidP="005374A9">
      <w:pPr>
        <w:pStyle w:val="Tekstpodstawowy"/>
        <w:numPr>
          <w:ilvl w:val="0"/>
          <w:numId w:val="4"/>
        </w:numPr>
        <w:spacing w:before="110"/>
      </w:pPr>
      <w:r>
        <w:rPr>
          <w:noProof/>
          <w:lang w:eastAsia="pl-PL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1128064</wp:posOffset>
            </wp:positionH>
            <wp:positionV relativeFrom="paragraph">
              <wp:posOffset>302000</wp:posOffset>
            </wp:positionV>
            <wp:extent cx="219456" cy="15544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A9">
        <w:t>Z</w:t>
      </w:r>
      <w:r>
        <w:t>ajęcia w grupach zainteresowań (rozwijanie zainteresowań i uzdolnień)</w:t>
      </w:r>
      <w:r w:rsidR="005374A9">
        <w:t>.</w:t>
      </w:r>
    </w:p>
    <w:p w:rsidR="00471982" w:rsidRDefault="005374A9" w:rsidP="005374A9">
      <w:pPr>
        <w:pStyle w:val="Tekstpodstawowy"/>
        <w:numPr>
          <w:ilvl w:val="0"/>
          <w:numId w:val="4"/>
        </w:numPr>
        <w:spacing w:before="110"/>
      </w:pPr>
      <w:r>
        <w:t>Po</w:t>
      </w:r>
      <w:r w:rsidR="00CA42CD">
        <w:t>moc w odrabianiu zadańdomowych</w:t>
      </w:r>
      <w:r>
        <w:t>.</w:t>
      </w:r>
    </w:p>
    <w:sectPr w:rsidR="00471982" w:rsidSect="00D34BBF"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56" w:rsidRDefault="005B3956">
      <w:r>
        <w:separator/>
      </w:r>
    </w:p>
  </w:endnote>
  <w:endnote w:type="continuationSeparator" w:id="1">
    <w:p w:rsidR="005B3956" w:rsidRDefault="005B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82" w:rsidRDefault="00471982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56" w:rsidRDefault="005B3956">
      <w:r>
        <w:separator/>
      </w:r>
    </w:p>
  </w:footnote>
  <w:footnote w:type="continuationSeparator" w:id="1">
    <w:p w:rsidR="005B3956" w:rsidRDefault="005B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2D"/>
    <w:multiLevelType w:val="hybridMultilevel"/>
    <w:tmpl w:val="48A0A3F4"/>
    <w:lvl w:ilvl="0" w:tplc="9FC0047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1F54568"/>
    <w:multiLevelType w:val="hybridMultilevel"/>
    <w:tmpl w:val="BA54A0D0"/>
    <w:lvl w:ilvl="0" w:tplc="DBC0E90C">
      <w:start w:val="1"/>
      <w:numFmt w:val="decimal"/>
      <w:lvlText w:val="%1.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75650B2">
      <w:numFmt w:val="bullet"/>
      <w:lvlText w:val="•"/>
      <w:lvlJc w:val="left"/>
      <w:pPr>
        <w:ind w:left="2010" w:hanging="387"/>
      </w:pPr>
      <w:rPr>
        <w:rFonts w:hint="default"/>
        <w:lang w:val="pl-PL" w:eastAsia="en-US" w:bidi="ar-SA"/>
      </w:rPr>
    </w:lvl>
    <w:lvl w:ilvl="2" w:tplc="18A851BE">
      <w:numFmt w:val="bullet"/>
      <w:lvlText w:val="•"/>
      <w:lvlJc w:val="left"/>
      <w:pPr>
        <w:ind w:left="2821" w:hanging="387"/>
      </w:pPr>
      <w:rPr>
        <w:rFonts w:hint="default"/>
        <w:lang w:val="pl-PL" w:eastAsia="en-US" w:bidi="ar-SA"/>
      </w:rPr>
    </w:lvl>
    <w:lvl w:ilvl="3" w:tplc="5072B9C2">
      <w:numFmt w:val="bullet"/>
      <w:lvlText w:val="•"/>
      <w:lvlJc w:val="left"/>
      <w:pPr>
        <w:ind w:left="3631" w:hanging="387"/>
      </w:pPr>
      <w:rPr>
        <w:rFonts w:hint="default"/>
        <w:lang w:val="pl-PL" w:eastAsia="en-US" w:bidi="ar-SA"/>
      </w:rPr>
    </w:lvl>
    <w:lvl w:ilvl="4" w:tplc="FA66BA84">
      <w:numFmt w:val="bullet"/>
      <w:lvlText w:val="•"/>
      <w:lvlJc w:val="left"/>
      <w:pPr>
        <w:ind w:left="4442" w:hanging="387"/>
      </w:pPr>
      <w:rPr>
        <w:rFonts w:hint="default"/>
        <w:lang w:val="pl-PL" w:eastAsia="en-US" w:bidi="ar-SA"/>
      </w:rPr>
    </w:lvl>
    <w:lvl w:ilvl="5" w:tplc="D45EB440">
      <w:numFmt w:val="bullet"/>
      <w:lvlText w:val="•"/>
      <w:lvlJc w:val="left"/>
      <w:pPr>
        <w:ind w:left="5253" w:hanging="387"/>
      </w:pPr>
      <w:rPr>
        <w:rFonts w:hint="default"/>
        <w:lang w:val="pl-PL" w:eastAsia="en-US" w:bidi="ar-SA"/>
      </w:rPr>
    </w:lvl>
    <w:lvl w:ilvl="6" w:tplc="6BAC1034">
      <w:numFmt w:val="bullet"/>
      <w:lvlText w:val="•"/>
      <w:lvlJc w:val="left"/>
      <w:pPr>
        <w:ind w:left="6063" w:hanging="387"/>
      </w:pPr>
      <w:rPr>
        <w:rFonts w:hint="default"/>
        <w:lang w:val="pl-PL" w:eastAsia="en-US" w:bidi="ar-SA"/>
      </w:rPr>
    </w:lvl>
    <w:lvl w:ilvl="7" w:tplc="DA826562">
      <w:numFmt w:val="bullet"/>
      <w:lvlText w:val="•"/>
      <w:lvlJc w:val="left"/>
      <w:pPr>
        <w:ind w:left="6874" w:hanging="387"/>
      </w:pPr>
      <w:rPr>
        <w:rFonts w:hint="default"/>
        <w:lang w:val="pl-PL" w:eastAsia="en-US" w:bidi="ar-SA"/>
      </w:rPr>
    </w:lvl>
    <w:lvl w:ilvl="8" w:tplc="B74C56C6">
      <w:numFmt w:val="bullet"/>
      <w:lvlText w:val="•"/>
      <w:lvlJc w:val="left"/>
      <w:pPr>
        <w:ind w:left="7685" w:hanging="387"/>
      </w:pPr>
      <w:rPr>
        <w:rFonts w:hint="default"/>
        <w:lang w:val="pl-PL" w:eastAsia="en-US" w:bidi="ar-SA"/>
      </w:rPr>
    </w:lvl>
  </w:abstractNum>
  <w:abstractNum w:abstractNumId="2">
    <w:nsid w:val="2DB76F4E"/>
    <w:multiLevelType w:val="hybridMultilevel"/>
    <w:tmpl w:val="4D064776"/>
    <w:lvl w:ilvl="0" w:tplc="D98427F8">
      <w:start w:val="1"/>
      <w:numFmt w:val="upperRoman"/>
      <w:lvlText w:val="%1."/>
      <w:lvlJc w:val="left"/>
      <w:pPr>
        <w:ind w:left="649" w:hanging="2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96DD5A">
      <w:start w:val="1"/>
      <w:numFmt w:val="decimal"/>
      <w:lvlText w:val="%2."/>
      <w:lvlJc w:val="left"/>
      <w:pPr>
        <w:ind w:left="1196" w:hanging="264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 w:tplc="B0041CA6">
      <w:numFmt w:val="bullet"/>
      <w:lvlText w:val="•"/>
      <w:lvlJc w:val="left"/>
      <w:pPr>
        <w:ind w:left="1200" w:hanging="264"/>
      </w:pPr>
      <w:rPr>
        <w:rFonts w:hint="default"/>
        <w:lang w:val="pl-PL" w:eastAsia="en-US" w:bidi="ar-SA"/>
      </w:rPr>
    </w:lvl>
    <w:lvl w:ilvl="3" w:tplc="58508DBA">
      <w:numFmt w:val="bullet"/>
      <w:lvlText w:val="•"/>
      <w:lvlJc w:val="left"/>
      <w:pPr>
        <w:ind w:left="2213" w:hanging="264"/>
      </w:pPr>
      <w:rPr>
        <w:rFonts w:hint="default"/>
        <w:lang w:val="pl-PL" w:eastAsia="en-US" w:bidi="ar-SA"/>
      </w:rPr>
    </w:lvl>
    <w:lvl w:ilvl="4" w:tplc="97EA5686">
      <w:numFmt w:val="bullet"/>
      <w:lvlText w:val="•"/>
      <w:lvlJc w:val="left"/>
      <w:pPr>
        <w:ind w:left="3226" w:hanging="264"/>
      </w:pPr>
      <w:rPr>
        <w:rFonts w:hint="default"/>
        <w:lang w:val="pl-PL" w:eastAsia="en-US" w:bidi="ar-SA"/>
      </w:rPr>
    </w:lvl>
    <w:lvl w:ilvl="5" w:tplc="E6F4C16E">
      <w:numFmt w:val="bullet"/>
      <w:lvlText w:val="•"/>
      <w:lvlJc w:val="left"/>
      <w:pPr>
        <w:ind w:left="4239" w:hanging="264"/>
      </w:pPr>
      <w:rPr>
        <w:rFonts w:hint="default"/>
        <w:lang w:val="pl-PL" w:eastAsia="en-US" w:bidi="ar-SA"/>
      </w:rPr>
    </w:lvl>
    <w:lvl w:ilvl="6" w:tplc="0A28058E">
      <w:numFmt w:val="bullet"/>
      <w:lvlText w:val="•"/>
      <w:lvlJc w:val="left"/>
      <w:pPr>
        <w:ind w:left="5253" w:hanging="264"/>
      </w:pPr>
      <w:rPr>
        <w:rFonts w:hint="default"/>
        <w:lang w:val="pl-PL" w:eastAsia="en-US" w:bidi="ar-SA"/>
      </w:rPr>
    </w:lvl>
    <w:lvl w:ilvl="7" w:tplc="7EEA72C2">
      <w:numFmt w:val="bullet"/>
      <w:lvlText w:val="•"/>
      <w:lvlJc w:val="left"/>
      <w:pPr>
        <w:ind w:left="6266" w:hanging="264"/>
      </w:pPr>
      <w:rPr>
        <w:rFonts w:hint="default"/>
        <w:lang w:val="pl-PL" w:eastAsia="en-US" w:bidi="ar-SA"/>
      </w:rPr>
    </w:lvl>
    <w:lvl w:ilvl="8" w:tplc="FFD43104">
      <w:numFmt w:val="bullet"/>
      <w:lvlText w:val="•"/>
      <w:lvlJc w:val="left"/>
      <w:pPr>
        <w:ind w:left="7279" w:hanging="264"/>
      </w:pPr>
      <w:rPr>
        <w:rFonts w:hint="default"/>
        <w:lang w:val="pl-PL" w:eastAsia="en-US" w:bidi="ar-SA"/>
      </w:rPr>
    </w:lvl>
  </w:abstractNum>
  <w:abstractNum w:abstractNumId="3">
    <w:nsid w:val="59764420"/>
    <w:multiLevelType w:val="hybridMultilevel"/>
    <w:tmpl w:val="684E0D46"/>
    <w:lvl w:ilvl="0" w:tplc="95CC58A0">
      <w:start w:val="1"/>
      <w:numFmt w:val="decimal"/>
      <w:lvlText w:val="%1."/>
      <w:lvlJc w:val="left"/>
      <w:pPr>
        <w:ind w:left="119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64DF54">
      <w:numFmt w:val="bullet"/>
      <w:lvlText w:val="•"/>
      <w:lvlJc w:val="left"/>
      <w:pPr>
        <w:ind w:left="2010" w:hanging="231"/>
      </w:pPr>
      <w:rPr>
        <w:rFonts w:hint="default"/>
        <w:lang w:val="pl-PL" w:eastAsia="en-US" w:bidi="ar-SA"/>
      </w:rPr>
    </w:lvl>
    <w:lvl w:ilvl="2" w:tplc="2F2E444A">
      <w:numFmt w:val="bullet"/>
      <w:lvlText w:val="•"/>
      <w:lvlJc w:val="left"/>
      <w:pPr>
        <w:ind w:left="2821" w:hanging="231"/>
      </w:pPr>
      <w:rPr>
        <w:rFonts w:hint="default"/>
        <w:lang w:val="pl-PL" w:eastAsia="en-US" w:bidi="ar-SA"/>
      </w:rPr>
    </w:lvl>
    <w:lvl w:ilvl="3" w:tplc="4C608006">
      <w:numFmt w:val="bullet"/>
      <w:lvlText w:val="•"/>
      <w:lvlJc w:val="left"/>
      <w:pPr>
        <w:ind w:left="3631" w:hanging="231"/>
      </w:pPr>
      <w:rPr>
        <w:rFonts w:hint="default"/>
        <w:lang w:val="pl-PL" w:eastAsia="en-US" w:bidi="ar-SA"/>
      </w:rPr>
    </w:lvl>
    <w:lvl w:ilvl="4" w:tplc="0B1EEA58">
      <w:numFmt w:val="bullet"/>
      <w:lvlText w:val="•"/>
      <w:lvlJc w:val="left"/>
      <w:pPr>
        <w:ind w:left="4442" w:hanging="231"/>
      </w:pPr>
      <w:rPr>
        <w:rFonts w:hint="default"/>
        <w:lang w:val="pl-PL" w:eastAsia="en-US" w:bidi="ar-SA"/>
      </w:rPr>
    </w:lvl>
    <w:lvl w:ilvl="5" w:tplc="F3AA7934">
      <w:numFmt w:val="bullet"/>
      <w:lvlText w:val="•"/>
      <w:lvlJc w:val="left"/>
      <w:pPr>
        <w:ind w:left="5253" w:hanging="231"/>
      </w:pPr>
      <w:rPr>
        <w:rFonts w:hint="default"/>
        <w:lang w:val="pl-PL" w:eastAsia="en-US" w:bidi="ar-SA"/>
      </w:rPr>
    </w:lvl>
    <w:lvl w:ilvl="6" w:tplc="66DEB454">
      <w:numFmt w:val="bullet"/>
      <w:lvlText w:val="•"/>
      <w:lvlJc w:val="left"/>
      <w:pPr>
        <w:ind w:left="6063" w:hanging="231"/>
      </w:pPr>
      <w:rPr>
        <w:rFonts w:hint="default"/>
        <w:lang w:val="pl-PL" w:eastAsia="en-US" w:bidi="ar-SA"/>
      </w:rPr>
    </w:lvl>
    <w:lvl w:ilvl="7" w:tplc="79AACAA8">
      <w:numFmt w:val="bullet"/>
      <w:lvlText w:val="•"/>
      <w:lvlJc w:val="left"/>
      <w:pPr>
        <w:ind w:left="6874" w:hanging="231"/>
      </w:pPr>
      <w:rPr>
        <w:rFonts w:hint="default"/>
        <w:lang w:val="pl-PL" w:eastAsia="en-US" w:bidi="ar-SA"/>
      </w:rPr>
    </w:lvl>
    <w:lvl w:ilvl="8" w:tplc="0E809ED0">
      <w:numFmt w:val="bullet"/>
      <w:lvlText w:val="•"/>
      <w:lvlJc w:val="left"/>
      <w:pPr>
        <w:ind w:left="7685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1982"/>
    <w:rsid w:val="00211EE6"/>
    <w:rsid w:val="00471982"/>
    <w:rsid w:val="005374A9"/>
    <w:rsid w:val="005B3956"/>
    <w:rsid w:val="00923B12"/>
    <w:rsid w:val="00953323"/>
    <w:rsid w:val="00AB6AB3"/>
    <w:rsid w:val="00B01639"/>
    <w:rsid w:val="00CA42CD"/>
    <w:rsid w:val="00D3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4BB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34BBF"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4BBF"/>
    <w:pPr>
      <w:ind w:left="1196"/>
      <w:jc w:val="both"/>
    </w:pPr>
  </w:style>
  <w:style w:type="paragraph" w:styleId="Akapitzlist">
    <w:name w:val="List Paragraph"/>
    <w:basedOn w:val="Normalny"/>
    <w:uiPriority w:val="1"/>
    <w:qFormat/>
    <w:rsid w:val="00D34BBF"/>
    <w:pPr>
      <w:ind w:left="1196"/>
      <w:jc w:val="both"/>
    </w:pPr>
  </w:style>
  <w:style w:type="paragraph" w:customStyle="1" w:styleId="TableParagraph">
    <w:name w:val="Table Paragraph"/>
    <w:basedOn w:val="Normalny"/>
    <w:uiPriority w:val="1"/>
    <w:qFormat/>
    <w:rsid w:val="00D34BBF"/>
  </w:style>
  <w:style w:type="paragraph" w:styleId="Tekstdymka">
    <w:name w:val="Balloon Text"/>
    <w:basedOn w:val="Normalny"/>
    <w:link w:val="TekstdymkaZnak"/>
    <w:uiPriority w:val="99"/>
    <w:semiHidden/>
    <w:unhideWhenUsed/>
    <w:rsid w:val="00B01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3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E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EE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2020-08-31T16:11:00Z</dcterms:created>
  <dcterms:modified xsi:type="dcterms:W3CDTF">2020-08-31T16:11:00Z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2020-08-28T00:00:00Z</vt:filetime>
  </property>
</Properties>
</file>